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885B3" w14:textId="77777777" w:rsidR="009F7C28" w:rsidRPr="009F7C28" w:rsidRDefault="009F7C28" w:rsidP="009F7C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9F7C28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Annexe 5 du CCTP : </w:t>
      </w:r>
      <w:r w:rsidR="00600A0B" w:rsidRPr="00600A0B">
        <w:rPr>
          <w:rFonts w:ascii="Times New Roman" w:eastAsia="Calibri" w:hAnsi="Times New Roman" w:cs="Times New Roman"/>
          <w:b/>
          <w:bCs/>
          <w:sz w:val="24"/>
          <w:szCs w:val="28"/>
        </w:rPr>
        <w:t>site de Creil</w:t>
      </w:r>
      <w:r w:rsidRPr="009F7C28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 - Tableau synthétique mensuel de suivi et d’attestation des services faits</w:t>
      </w:r>
    </w:p>
    <w:p w14:paraId="52CDCA77" w14:textId="77777777" w:rsidR="009F7C28" w:rsidRPr="00B95F73" w:rsidRDefault="009F7C28" w:rsidP="009F7C28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8"/>
        </w:rPr>
      </w:pPr>
    </w:p>
    <w:p w14:paraId="3BDD180A" w14:textId="77777777" w:rsidR="009F7C28" w:rsidRPr="009F7C28" w:rsidRDefault="009F7C28" w:rsidP="009F7C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9F7C28">
        <w:rPr>
          <w:rFonts w:ascii="Times New Roman" w:eastAsia="Calibri" w:hAnsi="Times New Roman" w:cs="Times New Roman"/>
          <w:bCs/>
          <w:sz w:val="24"/>
          <w:szCs w:val="28"/>
        </w:rPr>
        <w:t xml:space="preserve">Ce document doit être établi par le titulaire pour le </w:t>
      </w:r>
      <w:r w:rsidR="00D2179C" w:rsidRPr="00D2179C">
        <w:rPr>
          <w:rFonts w:ascii="Times New Roman" w:eastAsia="Calibri" w:hAnsi="Times New Roman" w:cs="Times New Roman"/>
          <w:bCs/>
          <w:sz w:val="24"/>
          <w:szCs w:val="28"/>
        </w:rPr>
        <w:t xml:space="preserve">site de Creil </w:t>
      </w:r>
      <w:r w:rsidRPr="009F7C28">
        <w:rPr>
          <w:rFonts w:ascii="Times New Roman" w:eastAsia="Calibri" w:hAnsi="Times New Roman" w:cs="Times New Roman"/>
          <w:bCs/>
          <w:sz w:val="24"/>
          <w:szCs w:val="28"/>
        </w:rPr>
        <w:t xml:space="preserve">uniquement et transmis à l'organisme au plus tard à la date à laquelle l’organisme réceptionne la facture correspondante. Le délai de paiement des factures du </w:t>
      </w:r>
      <w:r w:rsidR="00D2179C" w:rsidRPr="00D2179C">
        <w:rPr>
          <w:rFonts w:ascii="Times New Roman" w:eastAsia="Calibri" w:hAnsi="Times New Roman" w:cs="Times New Roman"/>
          <w:bCs/>
          <w:sz w:val="24"/>
          <w:szCs w:val="28"/>
        </w:rPr>
        <w:t xml:space="preserve">site de Creil </w:t>
      </w:r>
      <w:r w:rsidRPr="009F7C28">
        <w:rPr>
          <w:rFonts w:ascii="Times New Roman" w:eastAsia="Calibri" w:hAnsi="Times New Roman" w:cs="Times New Roman"/>
          <w:bCs/>
          <w:sz w:val="24"/>
          <w:szCs w:val="28"/>
        </w:rPr>
        <w:t>n’étant pas accompagnée de ce document sera automatiquement suspendu.</w:t>
      </w:r>
    </w:p>
    <w:p w14:paraId="2BF0052F" w14:textId="77777777" w:rsidR="009F7C28" w:rsidRPr="00B95F73" w:rsidRDefault="009F7C28" w:rsidP="009F7C28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5254"/>
        <w:gridCol w:w="2496"/>
        <w:gridCol w:w="1408"/>
        <w:gridCol w:w="1550"/>
        <w:gridCol w:w="1793"/>
      </w:tblGrid>
      <w:tr w:rsidR="009F7C28" w:rsidRPr="009F7C28" w14:paraId="3D51A2AE" w14:textId="77777777" w:rsidTr="00B95F73">
        <w:trPr>
          <w:trHeight w:val="567"/>
          <w:jc w:val="center"/>
        </w:trPr>
        <w:tc>
          <w:tcPr>
            <w:tcW w:w="2059" w:type="dxa"/>
            <w:shd w:val="clear" w:color="auto" w:fill="D9D9D9"/>
            <w:vAlign w:val="center"/>
          </w:tcPr>
          <w:p w14:paraId="3203B5D7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C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Exigence</w:t>
            </w:r>
          </w:p>
        </w:tc>
        <w:tc>
          <w:tcPr>
            <w:tcW w:w="5254" w:type="dxa"/>
            <w:shd w:val="clear" w:color="auto" w:fill="D9D9D9"/>
            <w:vAlign w:val="center"/>
          </w:tcPr>
          <w:p w14:paraId="5363C3CF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C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Critère</w:t>
            </w:r>
          </w:p>
        </w:tc>
        <w:tc>
          <w:tcPr>
            <w:tcW w:w="2496" w:type="dxa"/>
            <w:shd w:val="clear" w:color="auto" w:fill="D9D9D9"/>
            <w:vAlign w:val="center"/>
          </w:tcPr>
          <w:p w14:paraId="355BB9B6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C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Niveau requis</w:t>
            </w:r>
          </w:p>
          <w:p w14:paraId="1AF048F8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C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Cahier des charges</w:t>
            </w:r>
          </w:p>
        </w:tc>
        <w:tc>
          <w:tcPr>
            <w:tcW w:w="1408" w:type="dxa"/>
            <w:shd w:val="clear" w:color="auto" w:fill="D9D9D9"/>
            <w:vAlign w:val="center"/>
          </w:tcPr>
          <w:p w14:paraId="0F2C215F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C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Obtenu</w:t>
            </w:r>
          </w:p>
        </w:tc>
        <w:tc>
          <w:tcPr>
            <w:tcW w:w="1550" w:type="dxa"/>
            <w:shd w:val="clear" w:color="auto" w:fill="D9D9D9"/>
            <w:vAlign w:val="center"/>
          </w:tcPr>
          <w:p w14:paraId="2B08F3BC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F7C28">
              <w:rPr>
                <w:rFonts w:ascii="Times New Roman" w:eastAsia="Calibri" w:hAnsi="Times New Roman" w:cs="Times New Roman"/>
                <w:bCs/>
                <w:szCs w:val="24"/>
              </w:rPr>
              <w:t>Conforme / non conforme</w:t>
            </w:r>
          </w:p>
        </w:tc>
        <w:tc>
          <w:tcPr>
            <w:tcW w:w="1793" w:type="dxa"/>
            <w:shd w:val="clear" w:color="auto" w:fill="D9D9D9"/>
            <w:vAlign w:val="center"/>
          </w:tcPr>
          <w:p w14:paraId="117B2BF2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F7C28">
              <w:rPr>
                <w:rFonts w:ascii="Times New Roman" w:eastAsia="Calibri" w:hAnsi="Times New Roman" w:cs="Times New Roman"/>
                <w:bCs/>
                <w:szCs w:val="24"/>
              </w:rPr>
              <w:t>Si non</w:t>
            </w:r>
            <w:r w:rsidRPr="009F7C28">
              <w:rPr>
                <w:rFonts w:ascii="Calibri" w:eastAsia="Calibri" w:hAnsi="Calibri" w:cs="Times New Roman"/>
                <w:bCs/>
                <w:szCs w:val="24"/>
              </w:rPr>
              <w:t xml:space="preserve"> </w:t>
            </w:r>
            <w:r w:rsidRPr="009F7C28">
              <w:rPr>
                <w:rFonts w:ascii="Times New Roman" w:eastAsia="Calibri" w:hAnsi="Times New Roman" w:cs="Times New Roman"/>
                <w:bCs/>
                <w:szCs w:val="24"/>
              </w:rPr>
              <w:t>conforme, pourquoi</w:t>
            </w:r>
          </w:p>
        </w:tc>
      </w:tr>
      <w:tr w:rsidR="009F7C28" w:rsidRPr="009F7C28" w14:paraId="1DF1F2CF" w14:textId="77777777" w:rsidTr="00B95F73">
        <w:trPr>
          <w:trHeight w:val="794"/>
          <w:jc w:val="center"/>
        </w:trPr>
        <w:tc>
          <w:tcPr>
            <w:tcW w:w="2059" w:type="dxa"/>
            <w:vMerge w:val="restart"/>
            <w:shd w:val="clear" w:color="auto" w:fill="auto"/>
            <w:vAlign w:val="center"/>
          </w:tcPr>
          <w:p w14:paraId="7FDAB6C9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Cahier de liaison / doléances</w:t>
            </w:r>
          </w:p>
        </w:tc>
        <w:tc>
          <w:tcPr>
            <w:tcW w:w="5254" w:type="dxa"/>
            <w:shd w:val="clear" w:color="auto" w:fill="auto"/>
            <w:vAlign w:val="center"/>
          </w:tcPr>
          <w:p w14:paraId="04A34B76" w14:textId="77777777" w:rsidR="009F7C28" w:rsidRPr="009F7C28" w:rsidRDefault="009F7C28" w:rsidP="009F7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Présence en permanence sur site du cahier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0792ACE3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Présent sur site</w:t>
            </w:r>
          </w:p>
          <w:p w14:paraId="20FF2ABA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9F7C28">
              <w:rPr>
                <w:rFonts w:ascii="Times New Roman" w:eastAsia="Calibri" w:hAnsi="Times New Roman" w:cs="Times New Roman"/>
              </w:rPr>
              <w:t>en</w:t>
            </w:r>
            <w:proofErr w:type="gramEnd"/>
            <w:r w:rsidRPr="009F7C28">
              <w:rPr>
                <w:rFonts w:ascii="Times New Roman" w:eastAsia="Calibri" w:hAnsi="Times New Roman" w:cs="Times New Roman"/>
              </w:rPr>
              <w:t xml:space="preserve"> permanence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816E620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2187618C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14:paraId="61B5FE84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7C28" w:rsidRPr="009F7C28" w14:paraId="06ABC761" w14:textId="77777777" w:rsidTr="00B95F73">
        <w:trPr>
          <w:trHeight w:val="794"/>
          <w:jc w:val="center"/>
        </w:trPr>
        <w:tc>
          <w:tcPr>
            <w:tcW w:w="2059" w:type="dxa"/>
            <w:vMerge/>
            <w:shd w:val="clear" w:color="auto" w:fill="auto"/>
            <w:vAlign w:val="center"/>
          </w:tcPr>
          <w:p w14:paraId="65FCB568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54" w:type="dxa"/>
            <w:shd w:val="clear" w:color="auto" w:fill="auto"/>
            <w:vAlign w:val="center"/>
          </w:tcPr>
          <w:p w14:paraId="2AC83831" w14:textId="77777777" w:rsidR="009F7C28" w:rsidRPr="009F7C28" w:rsidRDefault="009F7C28" w:rsidP="009F7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Action corrective derrière chaque remarque / doléance de l'organisme inscrite sur le cahier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5E20685F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 xml:space="preserve">Délai à respecter </w:t>
            </w:r>
          </w:p>
          <w:p w14:paraId="1C50E3AC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24 heures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63B0B2F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0228F1C7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14:paraId="77D021C0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7C28" w:rsidRPr="009F7C28" w14:paraId="56C48175" w14:textId="77777777" w:rsidTr="00B95F73">
        <w:trPr>
          <w:trHeight w:val="794"/>
          <w:jc w:val="center"/>
        </w:trPr>
        <w:tc>
          <w:tcPr>
            <w:tcW w:w="2059" w:type="dxa"/>
            <w:vMerge w:val="restart"/>
            <w:shd w:val="clear" w:color="auto" w:fill="auto"/>
            <w:vAlign w:val="center"/>
          </w:tcPr>
          <w:p w14:paraId="070C8BC4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Vérification journalière</w:t>
            </w:r>
          </w:p>
        </w:tc>
        <w:tc>
          <w:tcPr>
            <w:tcW w:w="5254" w:type="dxa"/>
            <w:shd w:val="clear" w:color="auto" w:fill="auto"/>
            <w:vAlign w:val="center"/>
          </w:tcPr>
          <w:p w14:paraId="075A822C" w14:textId="77777777" w:rsidR="009F7C28" w:rsidRPr="009F7C28" w:rsidRDefault="009F7C28" w:rsidP="009F7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Nombre de contrôles quotidiens tirés au sort et effectués par le titulaire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36408CA7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1 quotidien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560C51F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4C772A07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14:paraId="12941A60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7C28" w:rsidRPr="009F7C28" w14:paraId="29C767C1" w14:textId="77777777" w:rsidTr="00B95F73">
        <w:trPr>
          <w:trHeight w:val="794"/>
          <w:jc w:val="center"/>
        </w:trPr>
        <w:tc>
          <w:tcPr>
            <w:tcW w:w="2059" w:type="dxa"/>
            <w:vMerge/>
            <w:shd w:val="clear" w:color="auto" w:fill="auto"/>
            <w:vAlign w:val="center"/>
          </w:tcPr>
          <w:p w14:paraId="4BA74244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54" w:type="dxa"/>
            <w:shd w:val="clear" w:color="auto" w:fill="auto"/>
            <w:vAlign w:val="center"/>
          </w:tcPr>
          <w:p w14:paraId="6AA5FF98" w14:textId="77777777" w:rsidR="009F7C28" w:rsidRPr="009F7C28" w:rsidRDefault="009F7C28" w:rsidP="009F7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Nombre de contrôles hebdomadaires dans des zones demandées par l'organisme et réalisés par le titulaire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7D4B62B3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1 hebdomadaire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016703A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07DC3D03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14:paraId="271D4AB2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7C28" w:rsidRPr="009F7C28" w14:paraId="39B537A6" w14:textId="77777777" w:rsidTr="00B95F73">
        <w:trPr>
          <w:trHeight w:val="794"/>
          <w:jc w:val="center"/>
        </w:trPr>
        <w:tc>
          <w:tcPr>
            <w:tcW w:w="2059" w:type="dxa"/>
            <w:shd w:val="clear" w:color="auto" w:fill="auto"/>
            <w:vAlign w:val="center"/>
          </w:tcPr>
          <w:p w14:paraId="61E42FD4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 xml:space="preserve">Contrôle programmé contradictoire </w:t>
            </w:r>
          </w:p>
        </w:tc>
        <w:tc>
          <w:tcPr>
            <w:tcW w:w="5254" w:type="dxa"/>
            <w:shd w:val="clear" w:color="auto" w:fill="auto"/>
            <w:vAlign w:val="center"/>
          </w:tcPr>
          <w:p w14:paraId="0A0BB442" w14:textId="77777777" w:rsidR="009F7C28" w:rsidRPr="009F7C28" w:rsidRDefault="009F7C28" w:rsidP="009F7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Nombre de contrôle programmé contradictoire réalisé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7E0EEC17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1 mensuel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D841D54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7065D370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14:paraId="0D6D6B2C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7C28" w:rsidRPr="009F7C28" w14:paraId="404ECCEC" w14:textId="77777777" w:rsidTr="00B95F73">
        <w:trPr>
          <w:trHeight w:val="850"/>
          <w:jc w:val="center"/>
        </w:trPr>
        <w:tc>
          <w:tcPr>
            <w:tcW w:w="2059" w:type="dxa"/>
            <w:shd w:val="clear" w:color="auto" w:fill="auto"/>
            <w:vAlign w:val="center"/>
          </w:tcPr>
          <w:p w14:paraId="7824ABC6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Produits d'entretien</w:t>
            </w:r>
          </w:p>
        </w:tc>
        <w:tc>
          <w:tcPr>
            <w:tcW w:w="5254" w:type="dxa"/>
            <w:shd w:val="clear" w:color="auto" w:fill="auto"/>
            <w:vAlign w:val="center"/>
          </w:tcPr>
          <w:p w14:paraId="31DECE48" w14:textId="77777777" w:rsidR="009F7C28" w:rsidRPr="009F7C28" w:rsidRDefault="009F7C28" w:rsidP="009F7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100% des produits d'entretien doivent être disponibles en permanence sur site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4B9C63AB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Aucune rupture de stock / d'approvisionnement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9A863D9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5C0B55AB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14:paraId="39E27928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7C28" w:rsidRPr="009F7C28" w14:paraId="7E0172CD" w14:textId="77777777" w:rsidTr="00B95F73">
        <w:trPr>
          <w:trHeight w:val="794"/>
          <w:jc w:val="center"/>
        </w:trPr>
        <w:tc>
          <w:tcPr>
            <w:tcW w:w="2059" w:type="dxa"/>
            <w:vMerge w:val="restart"/>
            <w:shd w:val="clear" w:color="auto" w:fill="auto"/>
            <w:vAlign w:val="center"/>
          </w:tcPr>
          <w:p w14:paraId="2A1847F6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Consommables sanitaires</w:t>
            </w:r>
          </w:p>
        </w:tc>
        <w:tc>
          <w:tcPr>
            <w:tcW w:w="5254" w:type="dxa"/>
            <w:shd w:val="clear" w:color="auto" w:fill="auto"/>
            <w:vAlign w:val="center"/>
          </w:tcPr>
          <w:p w14:paraId="008D7420" w14:textId="77777777" w:rsidR="009F7C28" w:rsidRPr="009F7C28" w:rsidRDefault="009F7C28" w:rsidP="009F7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100% des consommables sanitaires doivent être disponibles en permanence sur site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4DAC953D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Aucune rupture de stock / d'approvisionnement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0E6260A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484E53FB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14:paraId="7FF891E1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7C28" w:rsidRPr="009F7C28" w14:paraId="19E100E3" w14:textId="77777777" w:rsidTr="00B95F73">
        <w:trPr>
          <w:trHeight w:val="794"/>
          <w:jc w:val="center"/>
        </w:trPr>
        <w:tc>
          <w:tcPr>
            <w:tcW w:w="2059" w:type="dxa"/>
            <w:vMerge/>
            <w:shd w:val="clear" w:color="auto" w:fill="auto"/>
            <w:vAlign w:val="center"/>
          </w:tcPr>
          <w:p w14:paraId="189E0B4D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54" w:type="dxa"/>
            <w:shd w:val="clear" w:color="auto" w:fill="auto"/>
            <w:vAlign w:val="center"/>
          </w:tcPr>
          <w:p w14:paraId="022440F3" w14:textId="77777777" w:rsidR="009F7C28" w:rsidRPr="009F7C28" w:rsidRDefault="009F7C28" w:rsidP="009F7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Délai de réapprovisionnement / mise en place à la suite d'une rupture constatée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43DC51B1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Délai à respecter</w:t>
            </w:r>
          </w:p>
          <w:p w14:paraId="7636BB9B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7C28">
              <w:rPr>
                <w:rFonts w:ascii="Times New Roman" w:eastAsia="Calibri" w:hAnsi="Times New Roman" w:cs="Times New Roman"/>
              </w:rPr>
              <w:t>1 jour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CC82504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1540E019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14:paraId="74E1EA28" w14:textId="77777777" w:rsidR="009F7C28" w:rsidRPr="009F7C28" w:rsidRDefault="009F7C28" w:rsidP="009F7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95F73" w:rsidRPr="009F7C28" w14:paraId="4E0FF658" w14:textId="77777777" w:rsidTr="00B95F73">
        <w:trPr>
          <w:trHeight w:val="850"/>
          <w:jc w:val="center"/>
        </w:trPr>
        <w:tc>
          <w:tcPr>
            <w:tcW w:w="2059" w:type="dxa"/>
            <w:shd w:val="clear" w:color="auto" w:fill="auto"/>
            <w:vAlign w:val="center"/>
          </w:tcPr>
          <w:p w14:paraId="3B49548F" w14:textId="5024535D" w:rsidR="00B95F73" w:rsidRPr="009F7C28" w:rsidRDefault="00B95F73" w:rsidP="00B95F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</w:t>
            </w:r>
            <w:r w:rsidRPr="00103D31">
              <w:rPr>
                <w:rFonts w:ascii="Times New Roman" w:eastAsia="Calibri" w:hAnsi="Times New Roman" w:cs="Times New Roman"/>
              </w:rPr>
              <w:t>quipe encadrante (responsable et inspecteur)</w:t>
            </w:r>
          </w:p>
        </w:tc>
        <w:tc>
          <w:tcPr>
            <w:tcW w:w="5254" w:type="dxa"/>
            <w:shd w:val="clear" w:color="auto" w:fill="auto"/>
            <w:vAlign w:val="center"/>
          </w:tcPr>
          <w:p w14:paraId="073DD755" w14:textId="1C9F00E3" w:rsidR="00B95F73" w:rsidRPr="009F7C28" w:rsidRDefault="00B95F73" w:rsidP="00B95F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03D31">
              <w:rPr>
                <w:rFonts w:ascii="Times New Roman" w:eastAsia="Calibri" w:hAnsi="Times New Roman" w:cs="Times New Roman"/>
              </w:rPr>
              <w:t>Traçabilité des passages de l’équipe encadrante</w:t>
            </w:r>
            <w:r>
              <w:rPr>
                <w:rFonts w:ascii="Times New Roman" w:eastAsia="Calibri" w:hAnsi="Times New Roman" w:cs="Times New Roman"/>
              </w:rPr>
              <w:t xml:space="preserve"> sur site : </w:t>
            </w:r>
            <w:r w:rsidRPr="00103D31">
              <w:rPr>
                <w:rFonts w:ascii="Times New Roman" w:eastAsia="Calibri" w:hAnsi="Times New Roman" w:cs="Times New Roman"/>
              </w:rPr>
              <w:t>inscription des jours et heures de passage au minimum sur le cahier de liaison et système de traçabilité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03D31">
              <w:rPr>
                <w:rFonts w:ascii="Times New Roman" w:eastAsia="Calibri" w:hAnsi="Times New Roman" w:cs="Times New Roman"/>
              </w:rPr>
              <w:t>permettant de suivre et prouver l’exécution des passages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6A7A8223" w14:textId="1AF1BFBC" w:rsidR="00B95F73" w:rsidRPr="009F7C28" w:rsidRDefault="00B95F73" w:rsidP="00B95F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</w:t>
            </w:r>
            <w:r w:rsidRPr="00103D31">
              <w:rPr>
                <w:rFonts w:ascii="Times New Roman" w:eastAsia="Calibri" w:hAnsi="Times New Roman" w:cs="Times New Roman"/>
              </w:rPr>
              <w:t>ystème de traçabilité permettant de suivre et prouver l’exécution des passages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8DF63A2" w14:textId="77777777" w:rsidR="00B95F73" w:rsidRPr="009F7C28" w:rsidRDefault="00B95F73" w:rsidP="00B95F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2CFE45C6" w14:textId="77777777" w:rsidR="00B95F73" w:rsidRPr="009F7C28" w:rsidRDefault="00B95F73" w:rsidP="00B95F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14:paraId="31C78397" w14:textId="77777777" w:rsidR="00B95F73" w:rsidRPr="009F7C28" w:rsidRDefault="00B95F73" w:rsidP="00B95F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7EBBDC8" w14:textId="77777777" w:rsidR="009F7C28" w:rsidRPr="009F7C28" w:rsidRDefault="009F7C28" w:rsidP="009F7C28">
      <w:pPr>
        <w:spacing w:after="0" w:line="240" w:lineRule="auto"/>
        <w:rPr>
          <w:rFonts w:ascii="Times New Roman" w:eastAsia="Calibri" w:hAnsi="Times New Roman" w:cs="Times New Roman"/>
          <w:lang w:eastAsia="fr-FR"/>
        </w:rPr>
      </w:pPr>
    </w:p>
    <w:sectPr w:rsidR="009F7C28" w:rsidRPr="009F7C28" w:rsidSect="00F66F13">
      <w:footerReference w:type="default" r:id="rId6"/>
      <w:pgSz w:w="16838" w:h="11906" w:orient="landscape"/>
      <w:pgMar w:top="1021" w:right="1134" w:bottom="96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ED234" w14:textId="77777777" w:rsidR="009D0C5D" w:rsidRDefault="009D0C5D" w:rsidP="00F66F13">
      <w:pPr>
        <w:spacing w:after="0" w:line="240" w:lineRule="auto"/>
      </w:pPr>
      <w:r>
        <w:separator/>
      </w:r>
    </w:p>
  </w:endnote>
  <w:endnote w:type="continuationSeparator" w:id="0">
    <w:p w14:paraId="4DC8464E" w14:textId="77777777" w:rsidR="009D0C5D" w:rsidRDefault="009D0C5D" w:rsidP="00F66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BB66" w14:textId="24C7AEED" w:rsidR="001732A0" w:rsidRPr="00F66F13" w:rsidRDefault="001732A0" w:rsidP="00F66F13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color w:val="000080"/>
        <w:sz w:val="14"/>
        <w:szCs w:val="20"/>
        <w:lang w:eastAsia="fr-FR"/>
      </w:rPr>
    </w:pPr>
    <w:r w:rsidRPr="00F66F13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 xml:space="preserve">Annexe </w:t>
    </w:r>
    <w:r w:rsidR="00ED7F9B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 xml:space="preserve">n° </w:t>
    </w:r>
    <w:r w:rsidR="009F7C28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>5</w:t>
    </w:r>
    <w:r w:rsidRPr="00F66F13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 xml:space="preserve"> du </w:t>
    </w:r>
    <w:r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>CCTP</w:t>
    </w:r>
    <w:r w:rsidRPr="00F66F13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 xml:space="preserve"> - </w:t>
    </w:r>
    <w:r w:rsidR="00A63161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>S</w:t>
    </w:r>
    <w:r w:rsidR="00A63161" w:rsidRPr="00A63161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>ite de Creil</w:t>
    </w:r>
    <w:r w:rsidR="00A63161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 xml:space="preserve"> </w:t>
    </w:r>
    <w:r w:rsidR="009F7C28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>t</w:t>
    </w:r>
    <w:r w:rsidR="009F7C28" w:rsidRPr="009F7C28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>ableau synthétique mensuel</w:t>
    </w:r>
    <w:r w:rsidRPr="00F66F13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ab/>
    </w:r>
    <w:r w:rsidRPr="00F66F13">
      <w:rPr>
        <w:rFonts w:ascii="Verdana" w:eastAsia="Times New Roman" w:hAnsi="Verdana" w:cs="Times New Roman"/>
        <w:color w:val="000080"/>
        <w:sz w:val="14"/>
        <w:szCs w:val="20"/>
        <w:lang w:eastAsia="fr-FR"/>
      </w:rPr>
      <w:t xml:space="preserve">                                                                                                                                                                       Page </w:t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fldChar w:fldCharType="begin"/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instrText>PAGE</w:instrText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fldChar w:fldCharType="separate"/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t>1</w:t>
    </w:r>
    <w:r w:rsidRPr="00F66F13">
      <w:rPr>
        <w:rFonts w:ascii="Verdana" w:eastAsia="Times New Roman" w:hAnsi="Verdana" w:cs="Times New Roman"/>
        <w:color w:val="000080"/>
        <w:sz w:val="14"/>
        <w:szCs w:val="20"/>
        <w:lang w:eastAsia="fr-FR"/>
      </w:rPr>
      <w:fldChar w:fldCharType="end"/>
    </w:r>
    <w:r w:rsidRPr="00F66F13">
      <w:rPr>
        <w:rFonts w:ascii="Verdana" w:eastAsia="Times New Roman" w:hAnsi="Verdana" w:cs="Times New Roman"/>
        <w:color w:val="000080"/>
        <w:sz w:val="14"/>
        <w:szCs w:val="20"/>
        <w:lang w:eastAsia="fr-FR"/>
      </w:rPr>
      <w:t xml:space="preserve"> sur </w:t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fldChar w:fldCharType="begin"/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instrText>NUMPAGES</w:instrText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fldChar w:fldCharType="separate"/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t>6</w:t>
    </w:r>
    <w:r w:rsidRPr="00F66F13">
      <w:rPr>
        <w:rFonts w:ascii="Verdana" w:eastAsia="Times New Roman" w:hAnsi="Verdana" w:cs="Times New Roman"/>
        <w:color w:val="000080"/>
        <w:sz w:val="14"/>
        <w:szCs w:val="20"/>
        <w:lang w:eastAsia="fr-FR"/>
      </w:rPr>
      <w:fldChar w:fldCharType="end"/>
    </w:r>
  </w:p>
  <w:p w14:paraId="70D118C9" w14:textId="43C91E28" w:rsidR="001732A0" w:rsidRPr="00F66F13" w:rsidRDefault="001732A0" w:rsidP="00F66F13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color w:val="000080"/>
        <w:sz w:val="14"/>
        <w:szCs w:val="20"/>
        <w:lang w:eastAsia="fr-FR"/>
      </w:rPr>
    </w:pPr>
    <w:r w:rsidRPr="00F66F13">
      <w:rPr>
        <w:rFonts w:ascii="Verdana" w:eastAsia="Times New Roman" w:hAnsi="Verdana" w:cs="Times New Roman"/>
        <w:color w:val="000080"/>
        <w:sz w:val="14"/>
        <w:szCs w:val="20"/>
        <w:lang w:eastAsia="fr-FR"/>
      </w:rPr>
      <w:t>Prestations de services de nettoyage des locaux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F2BC" w14:textId="77777777" w:rsidR="009D0C5D" w:rsidRDefault="009D0C5D" w:rsidP="00F66F13">
      <w:pPr>
        <w:spacing w:after="0" w:line="240" w:lineRule="auto"/>
      </w:pPr>
      <w:r>
        <w:separator/>
      </w:r>
    </w:p>
  </w:footnote>
  <w:footnote w:type="continuationSeparator" w:id="0">
    <w:p w14:paraId="153C5014" w14:textId="77777777" w:rsidR="009D0C5D" w:rsidRDefault="009D0C5D" w:rsidP="00F66F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1E"/>
    <w:rsid w:val="00001230"/>
    <w:rsid w:val="0000674E"/>
    <w:rsid w:val="000078CB"/>
    <w:rsid w:val="000375DC"/>
    <w:rsid w:val="000545A5"/>
    <w:rsid w:val="00061C28"/>
    <w:rsid w:val="00065A68"/>
    <w:rsid w:val="00081EDE"/>
    <w:rsid w:val="00084724"/>
    <w:rsid w:val="000A3661"/>
    <w:rsid w:val="000A76E6"/>
    <w:rsid w:val="000B59B5"/>
    <w:rsid w:val="000D60FE"/>
    <w:rsid w:val="000E3D8B"/>
    <w:rsid w:val="000F349F"/>
    <w:rsid w:val="000F7198"/>
    <w:rsid w:val="001020C7"/>
    <w:rsid w:val="00110816"/>
    <w:rsid w:val="00151DDB"/>
    <w:rsid w:val="001520CA"/>
    <w:rsid w:val="001551E0"/>
    <w:rsid w:val="00160991"/>
    <w:rsid w:val="001732A0"/>
    <w:rsid w:val="00175CEC"/>
    <w:rsid w:val="00181E93"/>
    <w:rsid w:val="001851D9"/>
    <w:rsid w:val="0019038A"/>
    <w:rsid w:val="001C26A7"/>
    <w:rsid w:val="001C2FA1"/>
    <w:rsid w:val="001E209F"/>
    <w:rsid w:val="001E4F60"/>
    <w:rsid w:val="001E5F7F"/>
    <w:rsid w:val="001E7672"/>
    <w:rsid w:val="001F49F0"/>
    <w:rsid w:val="002009D6"/>
    <w:rsid w:val="00214C1E"/>
    <w:rsid w:val="00220DC1"/>
    <w:rsid w:val="002262A7"/>
    <w:rsid w:val="002264E6"/>
    <w:rsid w:val="002345AD"/>
    <w:rsid w:val="00250560"/>
    <w:rsid w:val="00250C18"/>
    <w:rsid w:val="00255995"/>
    <w:rsid w:val="00270CE5"/>
    <w:rsid w:val="00290FA4"/>
    <w:rsid w:val="002A19BE"/>
    <w:rsid w:val="002A6616"/>
    <w:rsid w:val="002A6E27"/>
    <w:rsid w:val="002B17E4"/>
    <w:rsid w:val="002D36E2"/>
    <w:rsid w:val="002F5680"/>
    <w:rsid w:val="002F6D6C"/>
    <w:rsid w:val="003029ED"/>
    <w:rsid w:val="00310B35"/>
    <w:rsid w:val="00314BE9"/>
    <w:rsid w:val="003174A5"/>
    <w:rsid w:val="00322001"/>
    <w:rsid w:val="00336B4C"/>
    <w:rsid w:val="00376D12"/>
    <w:rsid w:val="004151B1"/>
    <w:rsid w:val="00430764"/>
    <w:rsid w:val="00431EF7"/>
    <w:rsid w:val="00434767"/>
    <w:rsid w:val="004400D1"/>
    <w:rsid w:val="00440A0C"/>
    <w:rsid w:val="00441DAF"/>
    <w:rsid w:val="00443E5F"/>
    <w:rsid w:val="00445354"/>
    <w:rsid w:val="00446329"/>
    <w:rsid w:val="004471C1"/>
    <w:rsid w:val="00456580"/>
    <w:rsid w:val="00486719"/>
    <w:rsid w:val="004935CF"/>
    <w:rsid w:val="00495D09"/>
    <w:rsid w:val="004B5544"/>
    <w:rsid w:val="004C47F4"/>
    <w:rsid w:val="004C7AB7"/>
    <w:rsid w:val="004E2C85"/>
    <w:rsid w:val="004E5C6D"/>
    <w:rsid w:val="004F7681"/>
    <w:rsid w:val="004F79E5"/>
    <w:rsid w:val="00504E8A"/>
    <w:rsid w:val="00532D28"/>
    <w:rsid w:val="00532D95"/>
    <w:rsid w:val="00536689"/>
    <w:rsid w:val="00557819"/>
    <w:rsid w:val="0057037B"/>
    <w:rsid w:val="00590454"/>
    <w:rsid w:val="00596FBA"/>
    <w:rsid w:val="00597239"/>
    <w:rsid w:val="005A1FA8"/>
    <w:rsid w:val="005A3867"/>
    <w:rsid w:val="005A3AE9"/>
    <w:rsid w:val="005B6229"/>
    <w:rsid w:val="005B6FDC"/>
    <w:rsid w:val="005B7C24"/>
    <w:rsid w:val="005D4C6F"/>
    <w:rsid w:val="005F176D"/>
    <w:rsid w:val="005F1FBC"/>
    <w:rsid w:val="005F61FE"/>
    <w:rsid w:val="00600A0B"/>
    <w:rsid w:val="0064391F"/>
    <w:rsid w:val="00653A2C"/>
    <w:rsid w:val="006722A3"/>
    <w:rsid w:val="0067713A"/>
    <w:rsid w:val="00684A50"/>
    <w:rsid w:val="006B649A"/>
    <w:rsid w:val="006C1833"/>
    <w:rsid w:val="006C3B36"/>
    <w:rsid w:val="006D6387"/>
    <w:rsid w:val="006E4910"/>
    <w:rsid w:val="006F368E"/>
    <w:rsid w:val="006F76AC"/>
    <w:rsid w:val="0070493D"/>
    <w:rsid w:val="00710664"/>
    <w:rsid w:val="0073077A"/>
    <w:rsid w:val="00733727"/>
    <w:rsid w:val="00735F41"/>
    <w:rsid w:val="0075192C"/>
    <w:rsid w:val="00780293"/>
    <w:rsid w:val="00785F5E"/>
    <w:rsid w:val="007A669B"/>
    <w:rsid w:val="007B1774"/>
    <w:rsid w:val="007B182E"/>
    <w:rsid w:val="007B750E"/>
    <w:rsid w:val="007C2143"/>
    <w:rsid w:val="007E195B"/>
    <w:rsid w:val="007F7786"/>
    <w:rsid w:val="008007E2"/>
    <w:rsid w:val="0081730B"/>
    <w:rsid w:val="008230EA"/>
    <w:rsid w:val="00830162"/>
    <w:rsid w:val="00830910"/>
    <w:rsid w:val="00834B05"/>
    <w:rsid w:val="008608F6"/>
    <w:rsid w:val="00860C13"/>
    <w:rsid w:val="00866247"/>
    <w:rsid w:val="00897C94"/>
    <w:rsid w:val="008A2A64"/>
    <w:rsid w:val="008A3E94"/>
    <w:rsid w:val="008A787A"/>
    <w:rsid w:val="008B16D1"/>
    <w:rsid w:val="008C4484"/>
    <w:rsid w:val="008C5769"/>
    <w:rsid w:val="008D125A"/>
    <w:rsid w:val="008D368A"/>
    <w:rsid w:val="008F07BB"/>
    <w:rsid w:val="00903650"/>
    <w:rsid w:val="00904F87"/>
    <w:rsid w:val="009075F4"/>
    <w:rsid w:val="0091512D"/>
    <w:rsid w:val="00920E45"/>
    <w:rsid w:val="00925500"/>
    <w:rsid w:val="00925932"/>
    <w:rsid w:val="0093566C"/>
    <w:rsid w:val="00943A89"/>
    <w:rsid w:val="009C24FA"/>
    <w:rsid w:val="009D0C5D"/>
    <w:rsid w:val="009E21C5"/>
    <w:rsid w:val="009F0CFA"/>
    <w:rsid w:val="009F7C28"/>
    <w:rsid w:val="00A05155"/>
    <w:rsid w:val="00A10DE8"/>
    <w:rsid w:val="00A15C82"/>
    <w:rsid w:val="00A253C2"/>
    <w:rsid w:val="00A63161"/>
    <w:rsid w:val="00A700EB"/>
    <w:rsid w:val="00A753B0"/>
    <w:rsid w:val="00A87793"/>
    <w:rsid w:val="00A91633"/>
    <w:rsid w:val="00AA790D"/>
    <w:rsid w:val="00AE631C"/>
    <w:rsid w:val="00AF169B"/>
    <w:rsid w:val="00B1141C"/>
    <w:rsid w:val="00B255EE"/>
    <w:rsid w:val="00B32523"/>
    <w:rsid w:val="00B61FFC"/>
    <w:rsid w:val="00B809A4"/>
    <w:rsid w:val="00B85383"/>
    <w:rsid w:val="00B94E9E"/>
    <w:rsid w:val="00B95F73"/>
    <w:rsid w:val="00BA39A6"/>
    <w:rsid w:val="00BB0266"/>
    <w:rsid w:val="00BC1E6B"/>
    <w:rsid w:val="00BD4084"/>
    <w:rsid w:val="00C20205"/>
    <w:rsid w:val="00C2259B"/>
    <w:rsid w:val="00C23F71"/>
    <w:rsid w:val="00C43676"/>
    <w:rsid w:val="00C46A8C"/>
    <w:rsid w:val="00C805A6"/>
    <w:rsid w:val="00C85FD0"/>
    <w:rsid w:val="00CB411F"/>
    <w:rsid w:val="00CD38FB"/>
    <w:rsid w:val="00CD6186"/>
    <w:rsid w:val="00CE6711"/>
    <w:rsid w:val="00CF590E"/>
    <w:rsid w:val="00CF64FA"/>
    <w:rsid w:val="00D018DA"/>
    <w:rsid w:val="00D04258"/>
    <w:rsid w:val="00D17D7F"/>
    <w:rsid w:val="00D2179C"/>
    <w:rsid w:val="00D23464"/>
    <w:rsid w:val="00D32812"/>
    <w:rsid w:val="00D32D15"/>
    <w:rsid w:val="00D34A17"/>
    <w:rsid w:val="00D41176"/>
    <w:rsid w:val="00D577CF"/>
    <w:rsid w:val="00D61738"/>
    <w:rsid w:val="00D64E0A"/>
    <w:rsid w:val="00D81C0E"/>
    <w:rsid w:val="00D93373"/>
    <w:rsid w:val="00DA329E"/>
    <w:rsid w:val="00DC788A"/>
    <w:rsid w:val="00DE64EE"/>
    <w:rsid w:val="00DF3667"/>
    <w:rsid w:val="00DF7725"/>
    <w:rsid w:val="00E01D4D"/>
    <w:rsid w:val="00E0617C"/>
    <w:rsid w:val="00E07CFB"/>
    <w:rsid w:val="00E107B2"/>
    <w:rsid w:val="00E11C8C"/>
    <w:rsid w:val="00E24F11"/>
    <w:rsid w:val="00E25958"/>
    <w:rsid w:val="00E31239"/>
    <w:rsid w:val="00E3521B"/>
    <w:rsid w:val="00E35E41"/>
    <w:rsid w:val="00E3781D"/>
    <w:rsid w:val="00E452D5"/>
    <w:rsid w:val="00E62BCD"/>
    <w:rsid w:val="00E72592"/>
    <w:rsid w:val="00E72656"/>
    <w:rsid w:val="00EA0D89"/>
    <w:rsid w:val="00EB37BA"/>
    <w:rsid w:val="00EB71D4"/>
    <w:rsid w:val="00ED7F9B"/>
    <w:rsid w:val="00EE0FFC"/>
    <w:rsid w:val="00EF3E35"/>
    <w:rsid w:val="00F3282D"/>
    <w:rsid w:val="00F412BC"/>
    <w:rsid w:val="00F66F13"/>
    <w:rsid w:val="00F71B7A"/>
    <w:rsid w:val="00F92034"/>
    <w:rsid w:val="00F950D6"/>
    <w:rsid w:val="00FB4FFE"/>
    <w:rsid w:val="00FD2C98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4762"/>
  <w15:chartTrackingRefBased/>
  <w15:docId w15:val="{92C54E6F-2683-4A0C-9099-38C98C2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1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41176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1E209F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66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6F13"/>
  </w:style>
  <w:style w:type="paragraph" w:styleId="Pieddepage">
    <w:name w:val="footer"/>
    <w:basedOn w:val="Normal"/>
    <w:link w:val="PieddepageCar"/>
    <w:uiPriority w:val="99"/>
    <w:unhideWhenUsed/>
    <w:rsid w:val="00F66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6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Thomas DHEZ 623</cp:lastModifiedBy>
  <cp:revision>1265</cp:revision>
  <dcterms:created xsi:type="dcterms:W3CDTF">2020-01-11T20:12:00Z</dcterms:created>
  <dcterms:modified xsi:type="dcterms:W3CDTF">2025-06-30T16:06:00Z</dcterms:modified>
</cp:coreProperties>
</file>